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C7" w:rsidRPr="00FA15A0" w:rsidRDefault="00FB7E91" w:rsidP="00FA15A0">
      <w:pPr>
        <w:pStyle w:val="aa"/>
        <w:rPr>
          <w:rStyle w:val="a6"/>
          <w:b/>
        </w:rPr>
      </w:pPr>
      <w:r w:rsidRPr="00FA15A0">
        <w:rPr>
          <w:rStyle w:val="a6"/>
          <w:rFonts w:hint="eastAsia"/>
          <w:b/>
        </w:rPr>
        <w:t>普通高等学校招生体检工作指导意见</w:t>
      </w:r>
    </w:p>
    <w:p w:rsidR="004365C7" w:rsidRDefault="00037430" w:rsidP="00370684">
      <w:pPr>
        <w:pStyle w:val="a5"/>
        <w:widowControl/>
        <w:spacing w:before="526" w:beforeAutospacing="0" w:afterAutospacing="0" w:line="400" w:lineRule="exact"/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（一）</w:t>
      </w:r>
      <w:r w:rsidR="00FB7E91"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患有下列疾病者，学校可以不予录取</w:t>
      </w:r>
      <w:bookmarkStart w:id="0" w:name="_GoBack"/>
      <w:bookmarkEnd w:id="0"/>
    </w:p>
    <w:p w:rsidR="004365C7" w:rsidRDefault="00FB7E91" w:rsidP="00370684">
      <w:pPr>
        <w:pStyle w:val="a5"/>
        <w:widowControl/>
        <w:spacing w:before="526" w:beforeAutospacing="0" w:afterAutospacing="0" w:line="400" w:lineRule="exact"/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 xml:space="preserve">　　1、严重心脏病（先天性心脏病经手术治愈，或房室间隔缺损分流量少，动脉导管未闭返流血量少，经二级以上医院专科检查确定无需手术者除外）、心肌病、高血压病。</w:t>
      </w:r>
    </w:p>
    <w:p w:rsidR="004365C7" w:rsidRDefault="00FB7E91" w:rsidP="00370684">
      <w:pPr>
        <w:pStyle w:val="a5"/>
        <w:widowControl/>
        <w:spacing w:before="526" w:beforeAutospacing="0" w:afterAutospacing="0" w:line="400" w:lineRule="exact"/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 xml:space="preserve">　　2、重症支气管扩张、哮喘，恶性肿瘤、慢性肾炎、尿毒症。</w:t>
      </w:r>
    </w:p>
    <w:p w:rsidR="004365C7" w:rsidRDefault="00FB7E91" w:rsidP="00370684">
      <w:pPr>
        <w:pStyle w:val="a5"/>
        <w:widowControl/>
        <w:spacing w:before="526" w:beforeAutospacing="0" w:afterAutospacing="0" w:line="400" w:lineRule="exact"/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 xml:space="preserve">　　3、严重的血液、内分泌及代谢系统疾病、风湿性疾病。</w:t>
      </w:r>
    </w:p>
    <w:p w:rsidR="004365C7" w:rsidRDefault="00FB7E91" w:rsidP="00370684">
      <w:pPr>
        <w:pStyle w:val="a5"/>
        <w:widowControl/>
        <w:spacing w:before="526" w:beforeAutospacing="0" w:afterAutospacing="0" w:line="400" w:lineRule="exact"/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 xml:space="preserve">　　4、重症或难治性癫痫或其他神经系统疾病;严重精神病未治愈、精神活性物质滥用和依赖。</w:t>
      </w:r>
    </w:p>
    <w:p w:rsidR="004365C7" w:rsidRDefault="00FB7E91" w:rsidP="00370684">
      <w:pPr>
        <w:pStyle w:val="a5"/>
        <w:widowControl/>
        <w:spacing w:before="526" w:beforeAutospacing="0" w:afterAutospacing="0" w:line="400" w:lineRule="exact"/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 xml:space="preserve">　　5、慢性肝炎病人并且肝功能不正常者（肝炎病原携带者但肝功能正常者除外）。</w:t>
      </w:r>
    </w:p>
    <w:p w:rsidR="004365C7" w:rsidRDefault="00FB7E91" w:rsidP="00370684">
      <w:pPr>
        <w:pStyle w:val="a5"/>
        <w:widowControl/>
        <w:spacing w:before="526" w:beforeAutospacing="0" w:afterAutospacing="0" w:line="400" w:lineRule="exact"/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 xml:space="preserve">　　6、结核病除下列情况外可以不予录取。</w:t>
      </w:r>
    </w:p>
    <w:p w:rsidR="004365C7" w:rsidRDefault="00FB7E91" w:rsidP="00370684">
      <w:pPr>
        <w:pStyle w:val="a5"/>
        <w:widowControl/>
        <w:spacing w:before="526" w:beforeAutospacing="0" w:afterAutospacing="0" w:line="400" w:lineRule="exact"/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 xml:space="preserve">　　（1）原发型肺结核、浸润性肺结核已硬结稳定；结核型胸膜炎已治愈或治愈后遗有胸膜肥厚者；</w:t>
      </w:r>
    </w:p>
    <w:p w:rsidR="004365C7" w:rsidRDefault="00FB7E91" w:rsidP="00370684">
      <w:pPr>
        <w:pStyle w:val="a5"/>
        <w:widowControl/>
        <w:spacing w:before="526" w:beforeAutospacing="0" w:afterAutospacing="0" w:line="400" w:lineRule="exact"/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 xml:space="preserve">　　（2</w:t>
      </w:r>
      <w:r w:rsidR="00037430"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）一切肺外结核（肾结核、骨结核、腹膜结核等</w:t>
      </w: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）、血行性播散型肺结核治愈后一年以上未复发，经二级以上医院（或结核病防治所）专科检查无变化者；</w:t>
      </w:r>
    </w:p>
    <w:p w:rsidR="004365C7" w:rsidRDefault="00FB7E91" w:rsidP="00C46DDF">
      <w:pPr>
        <w:pStyle w:val="a5"/>
        <w:widowControl/>
        <w:spacing w:before="526" w:beforeAutospacing="0" w:afterAutospacing="0" w:line="400" w:lineRule="exact"/>
        <w:ind w:firstLine="480"/>
        <w:rPr>
          <w:rFonts w:ascii="微软雅黑" w:eastAsia="微软雅黑" w:hAnsi="微软雅黑" w:cs="微软雅黑"/>
          <w:color w:val="4B4B4B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（3）淋巴腺结核已临床治愈无症状者。</w:t>
      </w:r>
    </w:p>
    <w:p w:rsidR="00C46DDF" w:rsidRPr="00C46DDF" w:rsidRDefault="00C46DDF" w:rsidP="00C46DDF">
      <w:pPr>
        <w:pStyle w:val="a5"/>
        <w:widowControl/>
        <w:spacing w:before="526" w:beforeAutospacing="0" w:afterAutospacing="0" w:line="400" w:lineRule="exact"/>
        <w:ind w:firstLine="480"/>
      </w:pPr>
    </w:p>
    <w:p w:rsidR="004365C7" w:rsidRDefault="000E0E0A" w:rsidP="00370684">
      <w:pPr>
        <w:pStyle w:val="a5"/>
        <w:widowControl/>
        <w:spacing w:before="526" w:beforeAutospacing="0" w:afterAutospacing="0" w:line="400" w:lineRule="exact"/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lastRenderedPageBreak/>
        <w:t>（二）</w:t>
      </w:r>
      <w:r w:rsidR="00FB7E91"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患有下列疾病者，学校有关专业可不予录取</w:t>
      </w:r>
    </w:p>
    <w:p w:rsidR="004365C7" w:rsidRDefault="00FB7E91" w:rsidP="00370684">
      <w:pPr>
        <w:pStyle w:val="a5"/>
        <w:widowControl/>
        <w:spacing w:before="526" w:beforeAutospacing="0" w:afterAutospacing="0" w:line="400" w:lineRule="exact"/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 xml:space="preserve">　　1、轻度色觉异常（俗称色弱）不能录取的专业：以颜色波长作为严格技术标准的化学</w:t>
      </w:r>
      <w:r w:rsidR="003B0C84"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类、化工与制药类、药学类、生物科学类、公安技术类、地质学类、</w:t>
      </w: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医学类各专业；生物工程、生物医学工程、动物医学、动物科学、野生动物与自然保护区管理、心理学、应用心理学、生态学、侦察学、特种能源工程与烟火技术、考古学、海洋科学、海洋技术、轮机工程、食品科学与工程、轻化工程、林产化工、农学、园艺、植物保护、茶学、林学、园林、蚕学、农业资源与环境、水产养殖学、海洋渔业科学与技术、材料化学、环境工程、高分子材料与工程、过程装备与控制工程、学前教育、特殊教育、体育教育、运动训练、运动人体科学、民族传统体育各专业。</w:t>
      </w:r>
    </w:p>
    <w:p w:rsidR="004365C7" w:rsidRDefault="00FB7E91" w:rsidP="00370684">
      <w:pPr>
        <w:pStyle w:val="a5"/>
        <w:widowControl/>
        <w:spacing w:before="526" w:beforeAutospacing="0" w:afterAutospacing="0" w:line="400" w:lineRule="exact"/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 xml:space="preserve">　　2、色觉异常II度（俗称色盲）不能录取的专业，除同轻度色觉异常外，还包括美术学、绘画、艺术设计、摄影、动画、博物馆学、应用物理学、天文学、地理科学、应用气象学、材料物理、矿物加工工程、资源勘探工程、冶金工程、无机非金属材料工程、交通运输、油气储运工程等专业。专科专业与以上专业相同或相近专业。</w:t>
      </w:r>
    </w:p>
    <w:p w:rsidR="004365C7" w:rsidRDefault="00FB7E91" w:rsidP="00370684">
      <w:pPr>
        <w:pStyle w:val="a5"/>
        <w:widowControl/>
        <w:spacing w:before="526" w:beforeAutospacing="0" w:afterAutospacing="0" w:line="400" w:lineRule="exact"/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 xml:space="preserve">　　3、不能准确识别红、黄、绿、兰、</w:t>
      </w:r>
      <w:proofErr w:type="gramStart"/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紫各种</w:t>
      </w:r>
      <w:proofErr w:type="gramEnd"/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颜色中任何一种颜色的导线、按键、信号灯、几何图形者不能录取的专业：除同轻度色觉异常、色觉异常II度两类列出专业外，还包括经济学类、管理科学与工程类、工商管理类、公共管理类、农业经济管理类、图书</w:t>
      </w:r>
      <w:proofErr w:type="gramStart"/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档案学类各</w:t>
      </w:r>
      <w:proofErr w:type="gramEnd"/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专业。不能准确在显示器上识别红、黄、绿、兰、紫各颜色中任何一种颜色的数码、字母者不能录取到计算机科学与技术等专业。</w:t>
      </w:r>
    </w:p>
    <w:p w:rsidR="004365C7" w:rsidRDefault="00FB7E91" w:rsidP="00370684">
      <w:pPr>
        <w:pStyle w:val="a5"/>
        <w:widowControl/>
        <w:spacing w:before="526" w:beforeAutospacing="0" w:afterAutospacing="0" w:line="400" w:lineRule="exact"/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 xml:space="preserve">　　4、裸眼视力任何一眼低于5．0者，不能录取的专业：飞行技术、航海技术、消防工程、刑事科学技术、侦察。专科专业：海洋船舶驾驶及与以上专业相同或相近专业（如民航空中交通管制）。</w:t>
      </w:r>
    </w:p>
    <w:p w:rsidR="004365C7" w:rsidRDefault="00FB7E91" w:rsidP="00C46DDF">
      <w:pPr>
        <w:pStyle w:val="a5"/>
        <w:widowControl/>
        <w:spacing w:before="526" w:beforeAutospacing="0" w:afterAutospacing="0" w:line="400" w:lineRule="exact"/>
        <w:ind w:firstLine="480"/>
        <w:rPr>
          <w:rFonts w:ascii="微软雅黑" w:eastAsia="微软雅黑" w:hAnsi="微软雅黑" w:cs="微软雅黑"/>
          <w:color w:val="4B4B4B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5、裸眼视力任何一眼低于4．8者，不能录取的专业：轮机工程、运动训练、民族传统体育。专科专业：烹饪与营养、烹饪工艺等。</w:t>
      </w:r>
    </w:p>
    <w:p w:rsidR="00C46DDF" w:rsidRDefault="00C46DDF" w:rsidP="00C46DDF">
      <w:pPr>
        <w:pStyle w:val="a5"/>
        <w:widowControl/>
        <w:spacing w:before="526" w:beforeAutospacing="0" w:afterAutospacing="0" w:line="400" w:lineRule="exact"/>
        <w:ind w:firstLine="480"/>
      </w:pPr>
    </w:p>
    <w:p w:rsidR="004365C7" w:rsidRDefault="00FB7E91" w:rsidP="00370684">
      <w:pPr>
        <w:pStyle w:val="a5"/>
        <w:widowControl/>
        <w:spacing w:before="526" w:beforeAutospacing="0" w:afterAutospacing="0" w:line="400" w:lineRule="exact"/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lastRenderedPageBreak/>
        <w:t xml:space="preserve">　</w:t>
      </w:r>
      <w:r w:rsidR="006127EA"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（三）</w:t>
      </w: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患有下列疾病不宜就读的专业</w:t>
      </w:r>
    </w:p>
    <w:p w:rsidR="004365C7" w:rsidRDefault="00FB7E91" w:rsidP="00370684">
      <w:pPr>
        <w:pStyle w:val="a5"/>
        <w:widowControl/>
        <w:spacing w:before="526" w:beforeAutospacing="0" w:afterAutospacing="0" w:line="400" w:lineRule="exact"/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 xml:space="preserve">　　1、主要脏器：肺、肝、肾、脾、胃肠等动过较大手术，功能恢复良好，或曾患有心肌炎、胃或十二指肠溃疡、慢性支气管炎、风湿性关节炎等病史，甲状腺机能亢进已治愈一年的，不宜就读地矿类、水利类、交通运输类、能源动力类、公安学类、体育学类、海洋科学类、大气科学类、水产类、测绘类、海洋工程类、林业工程类、武器类、森林资源类、环境科学类、环境生态类、旅游管理类、草业科学类各专业，及土木工程、消防工程、农业水利工程、农学、法医学、水土保持与荒漠化防治、动物科学各专业。专科专业不宜就读烹饪工艺、西餐工艺、面点工艺、烹饪与营养、表演、舞蹈学、雕塑、考古学、地质学、建筑工程、交通土建工程、工业设备安装工程、铁道与桥梁工程、公路与城市道路工程、公路与桥梁工程、铁道工程、工业与民用建筑工程</w:t>
      </w:r>
      <w:r w:rsidR="00BB5B2E"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各</w:t>
      </w: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专业。</w:t>
      </w:r>
    </w:p>
    <w:p w:rsidR="004365C7" w:rsidRDefault="00FB7E91" w:rsidP="00370684">
      <w:pPr>
        <w:pStyle w:val="a5"/>
        <w:widowControl/>
        <w:spacing w:before="526" w:beforeAutospacing="0" w:afterAutospacing="0" w:line="400" w:lineRule="exact"/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 xml:space="preserve">　　2、先天性心脏病经手术治愈，或房室间隔缺损分流量少，动脉导管未闭返流血量少，经二级以上医院专科检查确定无需手术者不宜就读的专业同第</w:t>
      </w:r>
      <w:r w:rsidR="00714C8D"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（三）</w:t>
      </w: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部分第</w:t>
      </w:r>
      <w:r w:rsidR="009D2144"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条。</w:t>
      </w:r>
    </w:p>
    <w:p w:rsidR="004365C7" w:rsidRDefault="00FB7E91" w:rsidP="00370684">
      <w:pPr>
        <w:pStyle w:val="a5"/>
        <w:widowControl/>
        <w:spacing w:before="526" w:beforeAutospacing="0" w:afterAutospacing="0" w:line="400" w:lineRule="exact"/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 xml:space="preserve">　　3、肢体残疾（不继续恶化），不宜就读的专业同第</w:t>
      </w:r>
      <w:r w:rsidR="0089361B"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（三）部分第1条。</w:t>
      </w:r>
    </w:p>
    <w:p w:rsidR="004365C7" w:rsidRDefault="00FB7E91" w:rsidP="00370684">
      <w:pPr>
        <w:pStyle w:val="a5"/>
        <w:widowControl/>
        <w:spacing w:before="526" w:beforeAutospacing="0" w:afterAutospacing="0" w:line="400" w:lineRule="exact"/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 xml:space="preserve">　　4、屈光不正（近视眼或远视眼，下同）任何一眼矫正到4．8镜片度数大于400度的，不宜就读海洋技术、海洋科学、测控技术与仪器、核工程与核技术、生物医学工程、服装设计与工程、飞行器制造工程。专科专业：与以上相同或相近专业。</w:t>
      </w:r>
    </w:p>
    <w:p w:rsidR="004365C7" w:rsidRDefault="00FB7E91" w:rsidP="00370684">
      <w:pPr>
        <w:pStyle w:val="a5"/>
        <w:widowControl/>
        <w:spacing w:before="526" w:beforeAutospacing="0" w:afterAutospacing="0" w:line="400" w:lineRule="exact"/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 xml:space="preserve">　　5、任何一眼矫正到4．8镜片度数大于800度的，不宜就读地矿类、水利类、土建类、动物生产类、水产类、材料类、能源动力类、化工与制药类、武器类、农业工程类、林业工程类、植物生产类、森林资源类、环境生态类、医学类、心理学类、环境与安全类、环境科学类、电子信息科学类、材料科学类、地质学类、大气科学类</w:t>
      </w:r>
      <w:r w:rsidR="001151A2"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各专业</w:t>
      </w: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及地理科学、测绘工程、交通工程、交通运输、油气储运工程、船舶与海洋工程、生物工程、草业科学、动物医学各专业。专科专业：与以上相同或相近专业。</w:t>
      </w:r>
    </w:p>
    <w:p w:rsidR="004365C7" w:rsidRDefault="00FB7E91" w:rsidP="00370684">
      <w:pPr>
        <w:pStyle w:val="a5"/>
        <w:widowControl/>
        <w:spacing w:before="526" w:beforeAutospacing="0" w:afterAutospacing="0" w:line="400" w:lineRule="exact"/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lastRenderedPageBreak/>
        <w:t xml:space="preserve">　　6、一眼失明另一眼矫正到4．8镜片度数大于400度的，不宜就读工学、农学、医学、法学各专业及应用物理学、应用化学、生物技术、地质学、生态学、环境科学、海洋科学、海洋技术、生物科学、应用心理学等专业。</w:t>
      </w:r>
    </w:p>
    <w:p w:rsidR="004365C7" w:rsidRDefault="00FB7E91" w:rsidP="00370684">
      <w:pPr>
        <w:pStyle w:val="a5"/>
        <w:widowControl/>
        <w:spacing w:before="526" w:beforeAutospacing="0" w:afterAutospacing="0" w:line="400" w:lineRule="exact"/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 xml:space="preserve">　　7、两耳听力均在3米以内，或</w:t>
      </w:r>
      <w:proofErr w:type="gramStart"/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一</w:t>
      </w:r>
      <w:proofErr w:type="gramEnd"/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耳听力在5米另一耳全聋的，不宜就读法学各专业、外国语言文学各专业以及外交学、新闻学、侦察学、学前教育、音乐学、录音艺术、土木工程、交通运输、动物科学、动物医学各专业、医学各专业。</w:t>
      </w:r>
    </w:p>
    <w:p w:rsidR="004365C7" w:rsidRDefault="00FB7E91" w:rsidP="00370684">
      <w:pPr>
        <w:pStyle w:val="a5"/>
        <w:widowControl/>
        <w:spacing w:before="526" w:beforeAutospacing="0" w:afterAutospacing="0" w:line="400" w:lineRule="exact"/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 xml:space="preserve">　　8、嗅觉迟钝、口吃、步态异常、驼背，面部</w:t>
      </w:r>
      <w:r w:rsidR="00082816"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有</w:t>
      </w: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疤痕、血管瘤、黑色素痣、白癜风的，不宜就读教育学类、</w:t>
      </w:r>
      <w:proofErr w:type="gramStart"/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公安学类各</w:t>
      </w:r>
      <w:proofErr w:type="gramEnd"/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专业以及外交学、法学、新闻学、音乐表演、表演各专业。</w:t>
      </w:r>
    </w:p>
    <w:p w:rsidR="004365C7" w:rsidRDefault="00FB7E91" w:rsidP="00370684">
      <w:pPr>
        <w:pStyle w:val="a5"/>
        <w:widowControl/>
        <w:spacing w:before="526" w:beforeAutospacing="0" w:afterAutospacing="0" w:line="400" w:lineRule="exact"/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 xml:space="preserve">　　9、斜视、嗅觉迟钝、口吃</w:t>
      </w:r>
      <w:r w:rsidR="00A21A2D"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的</w:t>
      </w: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不宜就读医学类专业。</w:t>
      </w:r>
    </w:p>
    <w:p w:rsidR="004365C7" w:rsidRDefault="00FB7E91" w:rsidP="00370684">
      <w:pPr>
        <w:pStyle w:val="a5"/>
        <w:widowControl/>
        <w:spacing w:before="526" w:beforeAutospacing="0" w:afterAutospacing="0" w:line="400" w:lineRule="exact"/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 xml:space="preserve">　　此部分内容供考生在报考专业志愿时参考。学校不得以此为依据，拒绝录取达到相关要求的考生。</w:t>
      </w:r>
    </w:p>
    <w:p w:rsidR="004365C7" w:rsidRDefault="00AB7CF0" w:rsidP="00370684">
      <w:pPr>
        <w:pStyle w:val="a5"/>
        <w:widowControl/>
        <w:spacing w:before="526" w:beforeAutospacing="0" w:afterAutospacing="0" w:line="400" w:lineRule="exact"/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（四）</w:t>
      </w:r>
      <w:r w:rsidR="00FB7E91">
        <w:rPr>
          <w:rFonts w:ascii="微软雅黑" w:eastAsia="微软雅黑" w:hAnsi="微软雅黑" w:cs="微软雅黑" w:hint="eastAsia"/>
          <w:color w:val="4B4B4B"/>
          <w:shd w:val="clear" w:color="auto" w:fill="FFFFFF"/>
        </w:rPr>
        <w:t>其他</w:t>
      </w:r>
    </w:p>
    <w:p w:rsidR="004365C7" w:rsidRDefault="00FB7E91" w:rsidP="00AB7CF0">
      <w:pPr>
        <w:pStyle w:val="a5"/>
        <w:widowControl/>
        <w:spacing w:before="526" w:beforeAutospacing="0" w:afterAutospacing="0" w:line="400" w:lineRule="exact"/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 xml:space="preserve">　　未列入专业目录或经教育部批准有权自定新的学科专业，学校招生时可根据专业性质、特点，提出学习本专业对身体素质、生理条件的要求，并在招生章程中明确刊登，做好咨询解释工作。</w:t>
      </w:r>
    </w:p>
    <w:sectPr w:rsidR="004365C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65" w:rsidRDefault="00360665">
      <w:r>
        <w:separator/>
      </w:r>
    </w:p>
  </w:endnote>
  <w:endnote w:type="continuationSeparator" w:id="0">
    <w:p w:rsidR="00360665" w:rsidRDefault="0036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338999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F41A0" w:rsidRDefault="008F41A0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B444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B444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A36667" w:rsidRDefault="00A3666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65" w:rsidRDefault="00360665">
      <w:r>
        <w:separator/>
      </w:r>
    </w:p>
  </w:footnote>
  <w:footnote w:type="continuationSeparator" w:id="0">
    <w:p w:rsidR="00360665" w:rsidRDefault="00360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152072"/>
      <w:docPartObj>
        <w:docPartGallery w:val="Page Numbers (Top of Page)"/>
        <w:docPartUnique/>
      </w:docPartObj>
    </w:sdtPr>
    <w:sdtEndPr>
      <w:rPr>
        <w:b/>
        <w:bCs/>
        <w:lang w:val="zh-CN"/>
      </w:rPr>
    </w:sdtEndPr>
    <w:sdtContent>
      <w:p w:rsidR="00000000" w:rsidRPr="008B444B" w:rsidRDefault="008B444B" w:rsidP="008B444B">
        <w:pPr>
          <w:pStyle w:val="a4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rPr>
            <w:rFonts w:hint="eastAsia"/>
          </w:rPr>
          <w:t>附件</w:t>
        </w:r>
        <w:r>
          <w:rPr>
            <w:rFonts w:hint="eastAsia"/>
          </w:rPr>
          <w:t>4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C7"/>
    <w:rsid w:val="00037430"/>
    <w:rsid w:val="00082816"/>
    <w:rsid w:val="000D025B"/>
    <w:rsid w:val="000E0E0A"/>
    <w:rsid w:val="001151A2"/>
    <w:rsid w:val="001A113C"/>
    <w:rsid w:val="001B536A"/>
    <w:rsid w:val="00236459"/>
    <w:rsid w:val="00360665"/>
    <w:rsid w:val="00370684"/>
    <w:rsid w:val="003B0C84"/>
    <w:rsid w:val="003F3929"/>
    <w:rsid w:val="004365C7"/>
    <w:rsid w:val="005E132A"/>
    <w:rsid w:val="006127EA"/>
    <w:rsid w:val="00671CC3"/>
    <w:rsid w:val="00714C8D"/>
    <w:rsid w:val="00722E68"/>
    <w:rsid w:val="00820877"/>
    <w:rsid w:val="0089361B"/>
    <w:rsid w:val="008A65AC"/>
    <w:rsid w:val="008B444B"/>
    <w:rsid w:val="008F1239"/>
    <w:rsid w:val="008F41A0"/>
    <w:rsid w:val="009D2144"/>
    <w:rsid w:val="00A16D23"/>
    <w:rsid w:val="00A21A2D"/>
    <w:rsid w:val="00A36667"/>
    <w:rsid w:val="00AB7CF0"/>
    <w:rsid w:val="00AC176B"/>
    <w:rsid w:val="00AE5842"/>
    <w:rsid w:val="00B859F3"/>
    <w:rsid w:val="00BB5B2E"/>
    <w:rsid w:val="00C46DDF"/>
    <w:rsid w:val="00C60F87"/>
    <w:rsid w:val="00CE06E3"/>
    <w:rsid w:val="00D05322"/>
    <w:rsid w:val="00DC2ECD"/>
    <w:rsid w:val="00E133C5"/>
    <w:rsid w:val="00E16DEA"/>
    <w:rsid w:val="00E30EF1"/>
    <w:rsid w:val="00E328E4"/>
    <w:rsid w:val="00EB20F9"/>
    <w:rsid w:val="00EB3C23"/>
    <w:rsid w:val="00F14D61"/>
    <w:rsid w:val="00F249CA"/>
    <w:rsid w:val="00FA15A0"/>
    <w:rsid w:val="00FB7E91"/>
    <w:rsid w:val="217711FB"/>
    <w:rsid w:val="56C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rPr>
      <w:color w:val="800080"/>
      <w:u w:val="none"/>
    </w:rPr>
  </w:style>
  <w:style w:type="character" w:styleId="a8">
    <w:name w:val="Hyperlink"/>
    <w:basedOn w:val="a0"/>
    <w:rPr>
      <w:color w:val="0000FF"/>
      <w:u w:val="none"/>
    </w:rPr>
  </w:style>
  <w:style w:type="character" w:customStyle="1" w:styleId="hover35">
    <w:name w:val="hover35"/>
    <w:basedOn w:val="a0"/>
    <w:rPr>
      <w:color w:val="557EE7"/>
    </w:rPr>
  </w:style>
  <w:style w:type="character" w:customStyle="1" w:styleId="Char">
    <w:name w:val="页脚 Char"/>
    <w:basedOn w:val="a0"/>
    <w:link w:val="a3"/>
    <w:uiPriority w:val="99"/>
    <w:rsid w:val="000D025B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9">
    <w:name w:val="Balloon Text"/>
    <w:basedOn w:val="a"/>
    <w:link w:val="Char1"/>
    <w:rsid w:val="00EB20F9"/>
    <w:rPr>
      <w:sz w:val="18"/>
      <w:szCs w:val="18"/>
    </w:rPr>
  </w:style>
  <w:style w:type="character" w:customStyle="1" w:styleId="Char1">
    <w:name w:val="批注框文本 Char"/>
    <w:basedOn w:val="a0"/>
    <w:link w:val="a9"/>
    <w:rsid w:val="00EB20F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05322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a">
    <w:name w:val="Title"/>
    <w:basedOn w:val="a"/>
    <w:next w:val="a"/>
    <w:link w:val="Char2"/>
    <w:qFormat/>
    <w:rsid w:val="00FA15A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a"/>
    <w:rsid w:val="00FA15A0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rPr>
      <w:color w:val="800080"/>
      <w:u w:val="none"/>
    </w:rPr>
  </w:style>
  <w:style w:type="character" w:styleId="a8">
    <w:name w:val="Hyperlink"/>
    <w:basedOn w:val="a0"/>
    <w:rPr>
      <w:color w:val="0000FF"/>
      <w:u w:val="none"/>
    </w:rPr>
  </w:style>
  <w:style w:type="character" w:customStyle="1" w:styleId="hover35">
    <w:name w:val="hover35"/>
    <w:basedOn w:val="a0"/>
    <w:rPr>
      <w:color w:val="557EE7"/>
    </w:rPr>
  </w:style>
  <w:style w:type="character" w:customStyle="1" w:styleId="Char">
    <w:name w:val="页脚 Char"/>
    <w:basedOn w:val="a0"/>
    <w:link w:val="a3"/>
    <w:uiPriority w:val="99"/>
    <w:rsid w:val="000D025B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9">
    <w:name w:val="Balloon Text"/>
    <w:basedOn w:val="a"/>
    <w:link w:val="Char1"/>
    <w:rsid w:val="00EB20F9"/>
    <w:rPr>
      <w:sz w:val="18"/>
      <w:szCs w:val="18"/>
    </w:rPr>
  </w:style>
  <w:style w:type="character" w:customStyle="1" w:styleId="Char1">
    <w:name w:val="批注框文本 Char"/>
    <w:basedOn w:val="a0"/>
    <w:link w:val="a9"/>
    <w:rsid w:val="00EB20F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05322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a">
    <w:name w:val="Title"/>
    <w:basedOn w:val="a"/>
    <w:next w:val="a"/>
    <w:link w:val="Char2"/>
    <w:qFormat/>
    <w:rsid w:val="00FA15A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a"/>
    <w:rsid w:val="00FA15A0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F7"/>
    <w:rsid w:val="00610CF7"/>
    <w:rsid w:val="0076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9DB828ACABB4C2DBC0F3611BE9B9CB4">
    <w:name w:val="19DB828ACABB4C2DBC0F3611BE9B9CB4"/>
    <w:rsid w:val="00610CF7"/>
    <w:pPr>
      <w:widowControl w:val="0"/>
      <w:jc w:val="both"/>
    </w:pPr>
  </w:style>
  <w:style w:type="paragraph" w:customStyle="1" w:styleId="0AE44491608340FF8FDA6B183EF460FB">
    <w:name w:val="0AE44491608340FF8FDA6B183EF460FB"/>
    <w:rsid w:val="00610CF7"/>
    <w:pPr>
      <w:widowControl w:val="0"/>
      <w:jc w:val="both"/>
    </w:pPr>
  </w:style>
  <w:style w:type="paragraph" w:customStyle="1" w:styleId="CD05093933FA4DAFACDBDDB418915D8C">
    <w:name w:val="CD05093933FA4DAFACDBDDB418915D8C"/>
    <w:rsid w:val="00610CF7"/>
    <w:pPr>
      <w:widowControl w:val="0"/>
      <w:jc w:val="both"/>
    </w:pPr>
  </w:style>
  <w:style w:type="paragraph" w:customStyle="1" w:styleId="8BC16B74B8D348499021ADF667718345">
    <w:name w:val="8BC16B74B8D348499021ADF667718345"/>
    <w:rsid w:val="00610CF7"/>
    <w:pPr>
      <w:widowControl w:val="0"/>
      <w:jc w:val="both"/>
    </w:pPr>
  </w:style>
  <w:style w:type="paragraph" w:customStyle="1" w:styleId="669474989F9046438BA20BEA21A8ECF3">
    <w:name w:val="669474989F9046438BA20BEA21A8ECF3"/>
    <w:rsid w:val="00610CF7"/>
    <w:pPr>
      <w:widowControl w:val="0"/>
      <w:jc w:val="both"/>
    </w:pPr>
  </w:style>
  <w:style w:type="paragraph" w:customStyle="1" w:styleId="0A73FD3A110A43339278E0B1C9032375">
    <w:name w:val="0A73FD3A110A43339278E0B1C9032375"/>
    <w:rsid w:val="00610CF7"/>
    <w:pPr>
      <w:widowControl w:val="0"/>
      <w:jc w:val="both"/>
    </w:pPr>
  </w:style>
  <w:style w:type="paragraph" w:customStyle="1" w:styleId="39BAD5DCB4674C8AB3CD3B3FD5B4E316">
    <w:name w:val="39BAD5DCB4674C8AB3CD3B3FD5B4E316"/>
    <w:rsid w:val="00610CF7"/>
    <w:pPr>
      <w:widowControl w:val="0"/>
      <w:jc w:val="both"/>
    </w:pPr>
  </w:style>
  <w:style w:type="paragraph" w:customStyle="1" w:styleId="EAED8BE7273E491BA897602E7CFCEAB0">
    <w:name w:val="EAED8BE7273E491BA897602E7CFCEAB0"/>
    <w:rsid w:val="00610CF7"/>
    <w:pPr>
      <w:widowControl w:val="0"/>
      <w:jc w:val="both"/>
    </w:pPr>
  </w:style>
  <w:style w:type="paragraph" w:customStyle="1" w:styleId="C3215793339740A58BADA12945B42762">
    <w:name w:val="C3215793339740A58BADA12945B42762"/>
    <w:rsid w:val="00610CF7"/>
    <w:pPr>
      <w:widowControl w:val="0"/>
      <w:jc w:val="both"/>
    </w:pPr>
  </w:style>
  <w:style w:type="paragraph" w:customStyle="1" w:styleId="6EEB682161634B7282210DCFB00692B1">
    <w:name w:val="6EEB682161634B7282210DCFB00692B1"/>
    <w:rsid w:val="00610CF7"/>
    <w:pPr>
      <w:widowControl w:val="0"/>
      <w:jc w:val="both"/>
    </w:pPr>
  </w:style>
  <w:style w:type="paragraph" w:customStyle="1" w:styleId="9196F285D4E74981BDD2134A0CDC319B">
    <w:name w:val="9196F285D4E74981BDD2134A0CDC319B"/>
    <w:rsid w:val="00610CF7"/>
    <w:pPr>
      <w:widowControl w:val="0"/>
      <w:jc w:val="both"/>
    </w:pPr>
  </w:style>
  <w:style w:type="paragraph" w:customStyle="1" w:styleId="A385B698075A495F9362836CF11AC5BB">
    <w:name w:val="A385B698075A495F9362836CF11AC5BB"/>
    <w:rsid w:val="00610CF7"/>
    <w:pPr>
      <w:widowControl w:val="0"/>
      <w:jc w:val="both"/>
    </w:pPr>
  </w:style>
  <w:style w:type="paragraph" w:customStyle="1" w:styleId="CB4AB05CE9AD4011853158D00912D4DD">
    <w:name w:val="CB4AB05CE9AD4011853158D00912D4DD"/>
    <w:rsid w:val="00610CF7"/>
    <w:pPr>
      <w:widowControl w:val="0"/>
      <w:jc w:val="both"/>
    </w:pPr>
  </w:style>
  <w:style w:type="paragraph" w:customStyle="1" w:styleId="CED562C1C632414687872F1E3948FDF8">
    <w:name w:val="CED562C1C632414687872F1E3948FDF8"/>
    <w:rsid w:val="00610CF7"/>
    <w:pPr>
      <w:widowControl w:val="0"/>
      <w:jc w:val="both"/>
    </w:pPr>
  </w:style>
  <w:style w:type="paragraph" w:customStyle="1" w:styleId="08F1480191E34F9CB7C3356D98227326">
    <w:name w:val="08F1480191E34F9CB7C3356D98227326"/>
    <w:rsid w:val="00610CF7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9DB828ACABB4C2DBC0F3611BE9B9CB4">
    <w:name w:val="19DB828ACABB4C2DBC0F3611BE9B9CB4"/>
    <w:rsid w:val="00610CF7"/>
    <w:pPr>
      <w:widowControl w:val="0"/>
      <w:jc w:val="both"/>
    </w:pPr>
  </w:style>
  <w:style w:type="paragraph" w:customStyle="1" w:styleId="0AE44491608340FF8FDA6B183EF460FB">
    <w:name w:val="0AE44491608340FF8FDA6B183EF460FB"/>
    <w:rsid w:val="00610CF7"/>
    <w:pPr>
      <w:widowControl w:val="0"/>
      <w:jc w:val="both"/>
    </w:pPr>
  </w:style>
  <w:style w:type="paragraph" w:customStyle="1" w:styleId="CD05093933FA4DAFACDBDDB418915D8C">
    <w:name w:val="CD05093933FA4DAFACDBDDB418915D8C"/>
    <w:rsid w:val="00610CF7"/>
    <w:pPr>
      <w:widowControl w:val="0"/>
      <w:jc w:val="both"/>
    </w:pPr>
  </w:style>
  <w:style w:type="paragraph" w:customStyle="1" w:styleId="8BC16B74B8D348499021ADF667718345">
    <w:name w:val="8BC16B74B8D348499021ADF667718345"/>
    <w:rsid w:val="00610CF7"/>
    <w:pPr>
      <w:widowControl w:val="0"/>
      <w:jc w:val="both"/>
    </w:pPr>
  </w:style>
  <w:style w:type="paragraph" w:customStyle="1" w:styleId="669474989F9046438BA20BEA21A8ECF3">
    <w:name w:val="669474989F9046438BA20BEA21A8ECF3"/>
    <w:rsid w:val="00610CF7"/>
    <w:pPr>
      <w:widowControl w:val="0"/>
      <w:jc w:val="both"/>
    </w:pPr>
  </w:style>
  <w:style w:type="paragraph" w:customStyle="1" w:styleId="0A73FD3A110A43339278E0B1C9032375">
    <w:name w:val="0A73FD3A110A43339278E0B1C9032375"/>
    <w:rsid w:val="00610CF7"/>
    <w:pPr>
      <w:widowControl w:val="0"/>
      <w:jc w:val="both"/>
    </w:pPr>
  </w:style>
  <w:style w:type="paragraph" w:customStyle="1" w:styleId="39BAD5DCB4674C8AB3CD3B3FD5B4E316">
    <w:name w:val="39BAD5DCB4674C8AB3CD3B3FD5B4E316"/>
    <w:rsid w:val="00610CF7"/>
    <w:pPr>
      <w:widowControl w:val="0"/>
      <w:jc w:val="both"/>
    </w:pPr>
  </w:style>
  <w:style w:type="paragraph" w:customStyle="1" w:styleId="EAED8BE7273E491BA897602E7CFCEAB0">
    <w:name w:val="EAED8BE7273E491BA897602E7CFCEAB0"/>
    <w:rsid w:val="00610CF7"/>
    <w:pPr>
      <w:widowControl w:val="0"/>
      <w:jc w:val="both"/>
    </w:pPr>
  </w:style>
  <w:style w:type="paragraph" w:customStyle="1" w:styleId="C3215793339740A58BADA12945B42762">
    <w:name w:val="C3215793339740A58BADA12945B42762"/>
    <w:rsid w:val="00610CF7"/>
    <w:pPr>
      <w:widowControl w:val="0"/>
      <w:jc w:val="both"/>
    </w:pPr>
  </w:style>
  <w:style w:type="paragraph" w:customStyle="1" w:styleId="6EEB682161634B7282210DCFB00692B1">
    <w:name w:val="6EEB682161634B7282210DCFB00692B1"/>
    <w:rsid w:val="00610CF7"/>
    <w:pPr>
      <w:widowControl w:val="0"/>
      <w:jc w:val="both"/>
    </w:pPr>
  </w:style>
  <w:style w:type="paragraph" w:customStyle="1" w:styleId="9196F285D4E74981BDD2134A0CDC319B">
    <w:name w:val="9196F285D4E74981BDD2134A0CDC319B"/>
    <w:rsid w:val="00610CF7"/>
    <w:pPr>
      <w:widowControl w:val="0"/>
      <w:jc w:val="both"/>
    </w:pPr>
  </w:style>
  <w:style w:type="paragraph" w:customStyle="1" w:styleId="A385B698075A495F9362836CF11AC5BB">
    <w:name w:val="A385B698075A495F9362836CF11AC5BB"/>
    <w:rsid w:val="00610CF7"/>
    <w:pPr>
      <w:widowControl w:val="0"/>
      <w:jc w:val="both"/>
    </w:pPr>
  </w:style>
  <w:style w:type="paragraph" w:customStyle="1" w:styleId="CB4AB05CE9AD4011853158D00912D4DD">
    <w:name w:val="CB4AB05CE9AD4011853158D00912D4DD"/>
    <w:rsid w:val="00610CF7"/>
    <w:pPr>
      <w:widowControl w:val="0"/>
      <w:jc w:val="both"/>
    </w:pPr>
  </w:style>
  <w:style w:type="paragraph" w:customStyle="1" w:styleId="CED562C1C632414687872F1E3948FDF8">
    <w:name w:val="CED562C1C632414687872F1E3948FDF8"/>
    <w:rsid w:val="00610CF7"/>
    <w:pPr>
      <w:widowControl w:val="0"/>
      <w:jc w:val="both"/>
    </w:pPr>
  </w:style>
  <w:style w:type="paragraph" w:customStyle="1" w:styleId="08F1480191E34F9CB7C3356D98227326">
    <w:name w:val="08F1480191E34F9CB7C3356D98227326"/>
    <w:rsid w:val="00610CF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附件4</dc:creator>
  <cp:lastModifiedBy>admin</cp:lastModifiedBy>
  <cp:revision>100</cp:revision>
  <cp:lastPrinted>2019-01-14T03:53:00Z</cp:lastPrinted>
  <dcterms:created xsi:type="dcterms:W3CDTF">2014-10-29T12:08:00Z</dcterms:created>
  <dcterms:modified xsi:type="dcterms:W3CDTF">2019-01-14T03:56:00Z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